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A2FC2" w14:textId="62505CD5" w:rsidR="007615BF" w:rsidRPr="00C42DF3" w:rsidRDefault="00C42DF3" w:rsidP="00C42DF3">
      <w:pPr>
        <w:pStyle w:val="ListParagraph"/>
        <w:numPr>
          <w:ilvl w:val="0"/>
          <w:numId w:val="2"/>
        </w:numPr>
        <w:rPr>
          <w:color w:val="00B050"/>
          <w:sz w:val="44"/>
          <w:szCs w:val="44"/>
          <w:u w:val="single"/>
        </w:rPr>
      </w:pPr>
      <w:r w:rsidRPr="00C42DF3">
        <w:rPr>
          <w:color w:val="00B050"/>
          <w:sz w:val="44"/>
          <w:szCs w:val="44"/>
          <w:u w:val="single"/>
        </w:rPr>
        <w:t>Response 50 words to Lewis. Cite wherein applicable</w:t>
      </w:r>
    </w:p>
    <w:p w14:paraId="306B4EF6" w14:textId="77777777" w:rsidR="00C42DF3" w:rsidRDefault="00C42DF3" w:rsidP="00C42DF3">
      <w:pPr>
        <w:pStyle w:val="NormalWeb"/>
        <w:ind w:left="360"/>
      </w:pPr>
      <w:proofErr w:type="spellStart"/>
      <w:r>
        <w:t>Burek</w:t>
      </w:r>
      <w:proofErr w:type="spellEnd"/>
      <w:r>
        <w:t>, P. (2006). Developing a complete project scope statement in 2 days. Paper presented at PMI® Global Congress 2006—North America, Seattle, WA. Newtown Square, PA: Project Management Institute.</w:t>
      </w:r>
    </w:p>
    <w:p w14:paraId="1FC0F77B" w14:textId="77777777" w:rsidR="00C42DF3" w:rsidRDefault="00C42DF3" w:rsidP="00C42DF3">
      <w:pPr>
        <w:pStyle w:val="NormalWeb"/>
        <w:ind w:left="360"/>
      </w:pPr>
      <w:r>
        <w:t xml:space="preserve">Hayes, D. S. (2000). Evaluation and application of a project charter template to improve the project planning process. </w:t>
      </w:r>
      <w:r>
        <w:rPr>
          <w:rStyle w:val="Emphasis"/>
        </w:rPr>
        <w:t>Project Management Journal</w:t>
      </w:r>
      <w:r>
        <w:t>, 31(1), 14–23.</w:t>
      </w:r>
    </w:p>
    <w:p w14:paraId="48E2E16E" w14:textId="77777777" w:rsidR="00C42DF3" w:rsidRDefault="00C42DF3" w:rsidP="00C42DF3">
      <w:pPr>
        <w:pStyle w:val="NormalWeb"/>
        <w:ind w:left="360"/>
      </w:pPr>
      <w:r>
        <w:t xml:space="preserve">Herman, B. &amp; </w:t>
      </w:r>
      <w:proofErr w:type="spellStart"/>
      <w:r>
        <w:t>Siegelaub</w:t>
      </w:r>
      <w:proofErr w:type="spellEnd"/>
      <w:r>
        <w:t>, J. M. (2009). Is this really worth the effort? The need for a business case. Paper presented at PMI® Global Congress 2009—North America, Orlando, FL. Newtown Square, PA: Project Management Institute.</w:t>
      </w:r>
    </w:p>
    <w:p w14:paraId="42EF1832" w14:textId="77777777" w:rsidR="00C42DF3" w:rsidRDefault="00C42DF3" w:rsidP="00C42DF3">
      <w:pPr>
        <w:pStyle w:val="NormalWeb"/>
        <w:ind w:left="360"/>
      </w:pPr>
      <w:r>
        <w:t xml:space="preserve">Mathis, M. (n.d.). Work Breakdown Structure (WBS) Purpose, Process and Pitfalls. Retrieved from </w:t>
      </w:r>
      <w:hyperlink r:id="rId5" w:history="1">
        <w:r>
          <w:rPr>
            <w:rStyle w:val="Hyperlink"/>
          </w:rPr>
          <w:t>https://www.projectsmart.co.uk/work-breakdown-structure-purpose-process-pitfalls.php</w:t>
        </w:r>
      </w:hyperlink>
    </w:p>
    <w:p w14:paraId="69800AD5" w14:textId="77777777" w:rsidR="00C42DF3" w:rsidRDefault="00C42DF3" w:rsidP="00C42DF3">
      <w:pPr>
        <w:pStyle w:val="NormalWeb"/>
        <w:ind w:left="360"/>
      </w:pPr>
      <w:proofErr w:type="spellStart"/>
      <w:r>
        <w:t>Swiderski</w:t>
      </w:r>
      <w:proofErr w:type="spellEnd"/>
      <w:r>
        <w:t xml:space="preserve">, M. (n.d.). PMBOK - Work Breakdown Structure. Retrieved from </w:t>
      </w:r>
      <w:hyperlink r:id="rId6" w:history="1">
        <w:r>
          <w:rPr>
            <w:rStyle w:val="Hyperlink"/>
          </w:rPr>
          <w:t>https://www.workbreakdownstructure.com/work-breakdown-structure-according-to-pmbok.php</w:t>
        </w:r>
      </w:hyperlink>
    </w:p>
    <w:p w14:paraId="73AFD3A0" w14:textId="77777777" w:rsidR="00C42DF3" w:rsidRDefault="00C42DF3" w:rsidP="00C42DF3">
      <w:pPr>
        <w:pStyle w:val="ListParagraph"/>
      </w:pPr>
    </w:p>
    <w:p w14:paraId="2C4DC811" w14:textId="77777777" w:rsidR="00C42DF3" w:rsidRDefault="00C42DF3" w:rsidP="00C42DF3">
      <w:pPr>
        <w:pStyle w:val="NormalWeb"/>
      </w:pPr>
      <w:r>
        <w:t xml:space="preserve">Hello </w:t>
      </w:r>
      <w:proofErr w:type="spellStart"/>
      <w:r>
        <w:t>Marizel</w:t>
      </w:r>
      <w:proofErr w:type="spellEnd"/>
      <w:r>
        <w:t>:</w:t>
      </w:r>
    </w:p>
    <w:p w14:paraId="3F00FD62" w14:textId="64890793" w:rsidR="00C42DF3" w:rsidRDefault="00C42DF3" w:rsidP="00C42DF3">
      <w:pPr>
        <w:pStyle w:val="NormalWeb"/>
      </w:pPr>
      <w:r>
        <w:t>This information served very valuable information and I appreciate this information to understand further the key concepts from this week. The one that really was valuable was the difference between the project business case and project charter. They sound just alike on the surface but reading your definitions made it very distinct. Do you think that work breakdown structure of how the project should be done is effective for project completion? How can project managers overcome listing this structure without knowledge to the project?</w:t>
      </w:r>
    </w:p>
    <w:p w14:paraId="77F480FE" w14:textId="3A74AEB7" w:rsidR="00C42DF3" w:rsidRDefault="00C42DF3" w:rsidP="00C42DF3">
      <w:pPr>
        <w:pStyle w:val="NormalWeb"/>
      </w:pPr>
      <w:r>
        <w:t>Lewis</w:t>
      </w:r>
    </w:p>
    <w:p w14:paraId="295F6B16" w14:textId="4C9C0535" w:rsidR="00C42DF3" w:rsidRPr="00C42DF3" w:rsidRDefault="00C42DF3" w:rsidP="00C42DF3">
      <w:pPr>
        <w:pStyle w:val="NormalWeb"/>
        <w:rPr>
          <w:color w:val="00B050"/>
          <w:u w:val="single"/>
        </w:rPr>
      </w:pPr>
    </w:p>
    <w:p w14:paraId="729EC7CC" w14:textId="77777777" w:rsidR="00C42DF3" w:rsidRDefault="00C42DF3" w:rsidP="00C42DF3">
      <w:pPr>
        <w:pStyle w:val="NormalWeb"/>
        <w:rPr>
          <w:color w:val="00B050"/>
          <w:sz w:val="40"/>
          <w:szCs w:val="40"/>
          <w:u w:val="single"/>
        </w:rPr>
      </w:pPr>
    </w:p>
    <w:p w14:paraId="224516C7" w14:textId="77777777" w:rsidR="00C42DF3" w:rsidRDefault="00C42DF3" w:rsidP="00C42DF3">
      <w:pPr>
        <w:pStyle w:val="NormalWeb"/>
        <w:rPr>
          <w:color w:val="00B050"/>
          <w:sz w:val="40"/>
          <w:szCs w:val="40"/>
          <w:u w:val="single"/>
        </w:rPr>
      </w:pPr>
    </w:p>
    <w:p w14:paraId="1E9FF9AE" w14:textId="77777777" w:rsidR="00C42DF3" w:rsidRDefault="00C42DF3" w:rsidP="00C42DF3">
      <w:pPr>
        <w:pStyle w:val="NormalWeb"/>
        <w:rPr>
          <w:color w:val="00B050"/>
          <w:sz w:val="40"/>
          <w:szCs w:val="40"/>
          <w:u w:val="single"/>
        </w:rPr>
      </w:pPr>
    </w:p>
    <w:p w14:paraId="268986B1" w14:textId="77777777" w:rsidR="00C42DF3" w:rsidRDefault="00C42DF3" w:rsidP="00C42DF3">
      <w:pPr>
        <w:pStyle w:val="NormalWeb"/>
        <w:rPr>
          <w:color w:val="00B050"/>
          <w:sz w:val="40"/>
          <w:szCs w:val="40"/>
          <w:u w:val="single"/>
        </w:rPr>
      </w:pPr>
    </w:p>
    <w:p w14:paraId="18809068" w14:textId="044EE85D" w:rsidR="00C42DF3" w:rsidRPr="00C42DF3" w:rsidRDefault="00C42DF3" w:rsidP="00C42DF3">
      <w:pPr>
        <w:pStyle w:val="NormalWeb"/>
        <w:rPr>
          <w:color w:val="00B050"/>
          <w:sz w:val="40"/>
          <w:szCs w:val="40"/>
          <w:u w:val="single"/>
        </w:rPr>
      </w:pPr>
      <w:r w:rsidRPr="00C42DF3">
        <w:rPr>
          <w:color w:val="00B050"/>
          <w:sz w:val="40"/>
          <w:szCs w:val="40"/>
          <w:u w:val="single"/>
        </w:rPr>
        <w:t xml:space="preserve">2)Feedback to </w:t>
      </w:r>
      <w:proofErr w:type="spellStart"/>
      <w:r w:rsidRPr="00C42DF3">
        <w:rPr>
          <w:color w:val="00B050"/>
          <w:sz w:val="40"/>
          <w:szCs w:val="40"/>
          <w:u w:val="single"/>
        </w:rPr>
        <w:t>Anosh</w:t>
      </w:r>
      <w:proofErr w:type="spellEnd"/>
      <w:r w:rsidRPr="00C42DF3">
        <w:rPr>
          <w:color w:val="00B050"/>
          <w:sz w:val="40"/>
          <w:szCs w:val="40"/>
          <w:u w:val="single"/>
        </w:rPr>
        <w:t xml:space="preserve"> 50words</w:t>
      </w:r>
      <w:r>
        <w:rPr>
          <w:color w:val="00B050"/>
          <w:sz w:val="40"/>
          <w:szCs w:val="40"/>
          <w:u w:val="single"/>
        </w:rPr>
        <w:t xml:space="preserve">, use the reference provided to cite </w:t>
      </w:r>
    </w:p>
    <w:p w14:paraId="083D90EF" w14:textId="77777777" w:rsidR="00C42DF3" w:rsidRDefault="00C42DF3" w:rsidP="00C42DF3">
      <w:pPr>
        <w:pStyle w:val="NormalWeb"/>
      </w:pPr>
      <w:r>
        <w:rPr>
          <w:rStyle w:val="Strong"/>
        </w:rPr>
        <w:t>1. Project Business Case, Charter, and Scope Statement.</w:t>
      </w:r>
      <w:r>
        <w:t> </w:t>
      </w:r>
    </w:p>
    <w:p w14:paraId="3CEDE6BC" w14:textId="77777777" w:rsidR="00C42DF3" w:rsidRDefault="00C42DF3" w:rsidP="00C42DF3">
      <w:pPr>
        <w:pStyle w:val="NormalWeb"/>
      </w:pPr>
      <w:r>
        <w:t> </w:t>
      </w:r>
    </w:p>
    <w:p w14:paraId="2069D770" w14:textId="2A3481D5" w:rsidR="00C42DF3" w:rsidRDefault="00C42DF3" w:rsidP="00C42DF3">
      <w:pPr>
        <w:pStyle w:val="NormalWeb"/>
      </w:pPr>
      <w:r>
        <w:t xml:space="preserve">The business case, project charter and project these there compare to the who, what and how. The business case is the “who”, this tells us who or what is effect or even why this project is important. It tells us if this project is worth taking or even if it will be profitable for the company to take it. The project charter acts like the “what”, by this we can answer the goals for the project, derive an object for the project. The scope of the project tells us how we will go about in creating/developing a product. In terms requirements and constraints these items generally are things are unknown until either the client spells out what they want and what resources are limited to you (as the designer/PM). For </w:t>
      </w:r>
      <w:proofErr w:type="gramStart"/>
      <w:r>
        <w:t>example</w:t>
      </w:r>
      <w:proofErr w:type="gramEnd"/>
      <w:r>
        <w:t xml:space="preserve"> you are part of a team that is asked to create a widget for </w:t>
      </w:r>
      <w:proofErr w:type="spellStart"/>
      <w:r>
        <w:t>ComA</w:t>
      </w:r>
      <w:proofErr w:type="spellEnd"/>
      <w:r>
        <w:t xml:space="preserve">. Now </w:t>
      </w:r>
      <w:proofErr w:type="spellStart"/>
      <w:r>
        <w:t>ComA</w:t>
      </w:r>
      <w:proofErr w:type="spellEnd"/>
      <w:r>
        <w:t xml:space="preserve"> will tell you what they want for widget and what resources you can use. From there </w:t>
      </w:r>
      <w:proofErr w:type="spellStart"/>
      <w:r>
        <w:t>its</w:t>
      </w:r>
      <w:proofErr w:type="spellEnd"/>
      <w:r>
        <w:t xml:space="preserve"> your responsibility to keep things within those guides when generating the scope for the project.</w:t>
      </w:r>
    </w:p>
    <w:p w14:paraId="590C5746" w14:textId="4F0EDA8C" w:rsidR="00C42DF3" w:rsidRDefault="00C42DF3" w:rsidP="00C42DF3">
      <w:pPr>
        <w:pStyle w:val="NormalWeb"/>
      </w:pPr>
      <w:r>
        <w:t> </w:t>
      </w:r>
      <w:r>
        <w:rPr>
          <w:rStyle w:val="Strong"/>
        </w:rPr>
        <w:t>2. The Work Breakdown Structure.</w:t>
      </w:r>
      <w:r>
        <w:t> </w:t>
      </w:r>
    </w:p>
    <w:p w14:paraId="497CF9C3" w14:textId="3B8C77FC" w:rsidR="00C42DF3" w:rsidRDefault="00C42DF3" w:rsidP="00C42DF3">
      <w:pPr>
        <w:pStyle w:val="NormalWeb"/>
      </w:pPr>
      <w:r>
        <w:t xml:space="preserve">In a case of product designing the WBS is a crucial document used to organize the work needed to complete the project in time. When generating a WBS the team needs to first look at the scope of the project and figure out what are the bottle neck points of the project. A project bottleneck refers to point(s) of a project in which </w:t>
      </w:r>
      <w:proofErr w:type="gramStart"/>
      <w:r>
        <w:t>its</w:t>
      </w:r>
      <w:proofErr w:type="gramEnd"/>
      <w:r>
        <w:t xml:space="preserve"> required to be completed before the project can move forward. Based on these points the team then figures out what steps are needed to complete that bottleneck. A soft example of a bottleneck situation is when a product might have both hardware and software comments. Before integration between the two can happen both ends need to be completed. </w:t>
      </w:r>
      <w:proofErr w:type="gramStart"/>
      <w:r>
        <w:t>So</w:t>
      </w:r>
      <w:proofErr w:type="gramEnd"/>
      <w:r>
        <w:t xml:space="preserve"> in this case the hardware components and software component are each different bottlenecks. Once the breakdown chart is completed it alone isn’t strong enough on its own to help keep a team on track. After a WBS is generated its best practice next to develop a gnat chart. This chart is used as project assigning and time allowance for each packet and subpack that was generated by the WBS.    </w:t>
      </w:r>
    </w:p>
    <w:p w14:paraId="16E3CCA0" w14:textId="4ADAAE94" w:rsidR="00C42DF3" w:rsidRDefault="00C42DF3" w:rsidP="00C42DF3">
      <w:pPr>
        <w:pStyle w:val="NormalWeb"/>
      </w:pPr>
      <w:r>
        <w:t>Reference</w:t>
      </w:r>
    </w:p>
    <w:p w14:paraId="1792333A" w14:textId="0500E947" w:rsidR="00C42DF3" w:rsidRDefault="00C42DF3" w:rsidP="00C42DF3">
      <w:pPr>
        <w:pStyle w:val="NormalWeb"/>
      </w:pPr>
      <w:r>
        <w:t xml:space="preserve"> What is a Bottleneck and How to Deal </w:t>
      </w:r>
      <w:proofErr w:type="gramStart"/>
      <w:r>
        <w:t>With</w:t>
      </w:r>
      <w:proofErr w:type="gramEnd"/>
      <w:r>
        <w:t xml:space="preserve"> It? (n.d.). Retrieved from </w:t>
      </w:r>
      <w:hyperlink r:id="rId7" w:history="1">
        <w:r>
          <w:rPr>
            <w:rStyle w:val="Hyperlink"/>
          </w:rPr>
          <w:t>https://kanbanize.com/lean-management/pull/what-is-bottleneck/</w:t>
        </w:r>
      </w:hyperlink>
    </w:p>
    <w:p w14:paraId="0F020C62" w14:textId="5CA1B8EF" w:rsidR="00C42DF3" w:rsidRDefault="00C42DF3" w:rsidP="00C42DF3">
      <w:pPr>
        <w:pStyle w:val="NormalWeb"/>
      </w:pPr>
    </w:p>
    <w:p w14:paraId="43407E8B" w14:textId="77777777" w:rsidR="00C42DF3" w:rsidRDefault="00C42DF3" w:rsidP="00C42DF3">
      <w:pPr>
        <w:pStyle w:val="NormalWeb"/>
      </w:pPr>
    </w:p>
    <w:p w14:paraId="553974C2" w14:textId="18410993" w:rsidR="00C42DF3" w:rsidRDefault="00C42DF3" w:rsidP="00C42DF3">
      <w:pPr>
        <w:pStyle w:val="NormalWeb"/>
      </w:pPr>
    </w:p>
    <w:p w14:paraId="121910BD" w14:textId="0CD4D014" w:rsidR="00C42DF3" w:rsidRPr="00C42DF3" w:rsidRDefault="00C42DF3" w:rsidP="00C42DF3">
      <w:pPr>
        <w:pStyle w:val="NormalWeb"/>
        <w:ind w:left="720"/>
        <w:rPr>
          <w:color w:val="00B050"/>
          <w:sz w:val="44"/>
          <w:szCs w:val="44"/>
          <w:u w:val="single"/>
        </w:rPr>
      </w:pPr>
      <w:r>
        <w:rPr>
          <w:color w:val="00B050"/>
          <w:sz w:val="44"/>
          <w:szCs w:val="44"/>
          <w:u w:val="single"/>
        </w:rPr>
        <w:t xml:space="preserve">3) </w:t>
      </w:r>
      <w:r w:rsidRPr="00C42DF3">
        <w:rPr>
          <w:color w:val="00B050"/>
          <w:sz w:val="44"/>
          <w:szCs w:val="44"/>
          <w:u w:val="single"/>
        </w:rPr>
        <w:t>Feedback 50words to Jason</w:t>
      </w:r>
    </w:p>
    <w:p w14:paraId="40D6F566" w14:textId="77777777" w:rsidR="00C42DF3" w:rsidRDefault="00C42DF3" w:rsidP="00C42DF3">
      <w:pPr>
        <w:pStyle w:val="NormalWeb"/>
        <w:ind w:left="720"/>
      </w:pPr>
      <w:r>
        <w:t>1. Project Business Case is document that states the Why and How this project is going to a benefit. A Project Charter acknowledges the existence of a project, it gives the PM authority to use resources for the project activities. The Project Scope Statement is very detailed, it outlines all the deliverable's in detail and exclusions. It would be hard to propose a project business case for a dentist office in an area that has a population of 500, which already has 5 dentist offices. However, it would be easy to write a business case for a project on the same population that doesn’t have a dentist office.</w:t>
      </w:r>
    </w:p>
    <w:p w14:paraId="11912B51" w14:textId="17964D62" w:rsidR="00C42DF3" w:rsidRDefault="00C42DF3" w:rsidP="00C42DF3">
      <w:pPr>
        <w:pStyle w:val="NormalWeb"/>
        <w:ind w:left="720"/>
      </w:pPr>
      <w:r>
        <w:t xml:space="preserve"> Project requirements are items that need to be meet, they can be processes or other conditions. Requirements can be a derivative of the project scope statement, which gives a detailed outline of the </w:t>
      </w:r>
      <w:proofErr w:type="gramStart"/>
      <w:r>
        <w:t>deliverable's</w:t>
      </w:r>
      <w:proofErr w:type="gramEnd"/>
      <w:r>
        <w:t>. Project requirements are developed early on but can be modified throughout the process, assumptions and constraints can also be developed in the early stages. I worked on a security project in Kuwait for the U. S. Government, the customer had a requirement that was on paper perfect. In reality, many assumptions where made and constraints (lack of power) kept us from standing up the servers in the time frame allotted. This led to additional down time of the system.</w:t>
      </w:r>
    </w:p>
    <w:p w14:paraId="09376D10" w14:textId="77777777" w:rsidR="00C42DF3" w:rsidRDefault="00C42DF3" w:rsidP="00C42DF3">
      <w:pPr>
        <w:pStyle w:val="NormalWeb"/>
        <w:ind w:left="720"/>
      </w:pPr>
      <w:r>
        <w:t xml:space="preserve">2. When I think of a WBS I think of a check list, something that is a visual representation of the phase the project is in. Although </w:t>
      </w:r>
      <w:proofErr w:type="spellStart"/>
      <w:r>
        <w:t>its</w:t>
      </w:r>
      <w:proofErr w:type="spellEnd"/>
      <w:r>
        <w:t xml:space="preserve"> not a schedule it can still be created to give an idea of how much longer is left on the project if everything continues on track. The biggest challenge I see with creating a WBS is the lack of knowledge of a project. Say you’re building a house, everyone might know that the foundation needs to be poured prior to the walls being studded, and the walls need to be studded prior to assembling the roof trusses and etc. What one might now know is that some cases plumbing work needs to be routed prior to the foundation being poured.</w:t>
      </w:r>
    </w:p>
    <w:p w14:paraId="2E5FBFDA" w14:textId="77777777" w:rsidR="00C42DF3" w:rsidRDefault="00C42DF3" w:rsidP="00C42DF3">
      <w:pPr>
        <w:pStyle w:val="NormalWeb"/>
        <w:ind w:left="720"/>
      </w:pPr>
      <w:r>
        <w:t>References</w:t>
      </w:r>
    </w:p>
    <w:p w14:paraId="2A4FDB26" w14:textId="77777777" w:rsidR="00C42DF3" w:rsidRDefault="00C42DF3" w:rsidP="00C42DF3">
      <w:pPr>
        <w:pStyle w:val="NormalWeb"/>
        <w:ind w:left="720"/>
      </w:pPr>
      <w:r>
        <w:t>Project Management Institute. (2017). A Guide to the Project Management Body of Knowledge (PMBOK® Guide) — Sixth Edition and Agile Practice Guide (ENGLISH). Project Management Institute.</w:t>
      </w:r>
    </w:p>
    <w:p w14:paraId="455F24C5" w14:textId="77777777" w:rsidR="00C42DF3" w:rsidRDefault="00C42DF3" w:rsidP="00C42DF3">
      <w:pPr>
        <w:pStyle w:val="NormalWeb"/>
        <w:ind w:left="360"/>
      </w:pPr>
    </w:p>
    <w:p w14:paraId="5EC3FCEE" w14:textId="77777777" w:rsidR="00C42DF3" w:rsidRDefault="00C42DF3" w:rsidP="00C42DF3">
      <w:pPr>
        <w:pStyle w:val="NormalWeb"/>
      </w:pPr>
      <w:r>
        <w:t> </w:t>
      </w:r>
    </w:p>
    <w:p w14:paraId="1FCB0D88" w14:textId="77777777" w:rsidR="00C42DF3" w:rsidRDefault="00C42DF3" w:rsidP="00C42DF3">
      <w:pPr>
        <w:pStyle w:val="NormalWeb"/>
      </w:pPr>
      <w:r>
        <w:t> </w:t>
      </w:r>
    </w:p>
    <w:p w14:paraId="5E6EEE3F" w14:textId="77777777" w:rsidR="00C42DF3" w:rsidRDefault="00C42DF3" w:rsidP="00C42DF3">
      <w:pPr>
        <w:pStyle w:val="NormalWeb"/>
      </w:pPr>
    </w:p>
    <w:p w14:paraId="1D9D7438" w14:textId="3C803F7E" w:rsidR="00C42DF3" w:rsidRDefault="00C42DF3" w:rsidP="00C42DF3">
      <w:pPr>
        <w:pStyle w:val="NormalWeb"/>
      </w:pPr>
    </w:p>
    <w:p w14:paraId="1F1092A0" w14:textId="77777777" w:rsidR="00C42DF3" w:rsidRDefault="00C42DF3" w:rsidP="00C42DF3">
      <w:pPr>
        <w:pStyle w:val="NormalWeb"/>
      </w:pPr>
    </w:p>
    <w:p w14:paraId="55A290C9" w14:textId="2DA2A7B0" w:rsidR="00C42DF3" w:rsidRPr="00C42DF3" w:rsidRDefault="00C42DF3" w:rsidP="00C42DF3">
      <w:pPr>
        <w:pStyle w:val="NormalWeb"/>
        <w:ind w:left="720"/>
        <w:rPr>
          <w:color w:val="00B050"/>
          <w:sz w:val="44"/>
          <w:szCs w:val="44"/>
          <w:u w:val="single"/>
        </w:rPr>
      </w:pPr>
      <w:r>
        <w:rPr>
          <w:color w:val="00B050"/>
          <w:sz w:val="44"/>
          <w:szCs w:val="44"/>
          <w:u w:val="single"/>
        </w:rPr>
        <w:t xml:space="preserve">4) </w:t>
      </w:r>
      <w:r w:rsidRPr="00C42DF3">
        <w:rPr>
          <w:color w:val="00B050"/>
          <w:sz w:val="44"/>
          <w:szCs w:val="44"/>
          <w:u w:val="single"/>
        </w:rPr>
        <w:t xml:space="preserve">Feedback 50words to </w:t>
      </w:r>
      <w:r>
        <w:rPr>
          <w:color w:val="00B050"/>
          <w:sz w:val="44"/>
          <w:szCs w:val="44"/>
          <w:u w:val="single"/>
        </w:rPr>
        <w:t>Michael use at least 1 reference to cite below.</w:t>
      </w:r>
    </w:p>
    <w:p w14:paraId="36B194B4" w14:textId="77777777" w:rsidR="00C42DF3" w:rsidRDefault="00C42DF3" w:rsidP="00C42DF3">
      <w:pPr>
        <w:pStyle w:val="NormalWeb"/>
      </w:pPr>
    </w:p>
    <w:p w14:paraId="641452F6" w14:textId="35F943FA" w:rsidR="00C42DF3" w:rsidRDefault="00C42DF3" w:rsidP="00C42DF3">
      <w:pPr>
        <w:pStyle w:val="NormalWeb"/>
      </w:pPr>
      <w:r>
        <w:t>1. What are the differences between simple interest and compound interest</w:t>
      </w:r>
    </w:p>
    <w:p w14:paraId="7ABF9582" w14:textId="77777777" w:rsidR="00C42DF3" w:rsidRDefault="00C42DF3" w:rsidP="00C42DF3">
      <w:pPr>
        <w:pStyle w:val="NormalWeb"/>
      </w:pPr>
      <w:r>
        <w:t>The main difference between simple and compound interest is the linear versus exponential growth in accumulated value over time. Simple interest merely accrues interest on the principal every interest period. So, if I invest $1,000 with a simple interest rate of 10% per month, every month I'll accrue $100. That's certainly helpful but nothing great. Compounded interest is a bit different. Using the same example, the first interest payment would still be $100, but all payments would be higher, as compound interest adds previous payments to the principal as eligible for interest. So, the second pay period would be 10% of $1,100 or $110, which would then be added back to the principal for the next interest payment at 10% of $1,210. Over time, the accrued value of a compound interest rate is exponentially greater than the simple interest rate (Nickolas, 2019, p. 4).</w:t>
      </w:r>
    </w:p>
    <w:p w14:paraId="22D79CE1" w14:textId="77777777" w:rsidR="00C42DF3" w:rsidRDefault="00C42DF3" w:rsidP="00C42DF3">
      <w:pPr>
        <w:pStyle w:val="NormalWeb"/>
      </w:pPr>
      <w:r>
        <w:t>2. With regards to money: What are the differences between future value and present value?</w:t>
      </w:r>
    </w:p>
    <w:p w14:paraId="44AA38EF" w14:textId="77777777" w:rsidR="00C42DF3" w:rsidRDefault="00C42DF3" w:rsidP="00C42DF3">
      <w:pPr>
        <w:pStyle w:val="NormalWeb"/>
      </w:pPr>
      <w:r>
        <w:t>Future value and present value of money are the terms we use to tell the real value of money at a given moment. At first glance, $100 today is the same as $100 a year from now, but that's not really true. The cost of doing something is not doing something else, so you have to consider what all you could do with that $100 now and how it projects outward. For instance, that $100 now could be invested in a bond that pays interest, so that $100 over the course of the year could net an additional $10. That is the difference between the two: what the value of your money is worth now relative to what you can do with it and how that money 'decays' in value the longer it remains idle (</w:t>
      </w:r>
      <w:proofErr w:type="spellStart"/>
      <w:r>
        <w:t>Heyford</w:t>
      </w:r>
      <w:proofErr w:type="spellEnd"/>
      <w:r>
        <w:t>, 2019, p. 6). </w:t>
      </w:r>
    </w:p>
    <w:p w14:paraId="5156F074" w14:textId="77777777" w:rsidR="00C42DF3" w:rsidRDefault="00C42DF3" w:rsidP="00C42DF3">
      <w:pPr>
        <w:pStyle w:val="NormalWeb"/>
      </w:pPr>
      <w:r>
        <w:t>3. What considerations do you need to take when considering "time value of money"?</w:t>
      </w:r>
    </w:p>
    <w:p w14:paraId="0F5384DC" w14:textId="77777777" w:rsidR="00C42DF3" w:rsidRDefault="00C42DF3" w:rsidP="00C42DF3">
      <w:pPr>
        <w:pStyle w:val="NormalWeb"/>
      </w:pPr>
      <w:r>
        <w:t>Apart from what was mentioned previously, it's important to consider how useful money is at a given point in time relative to your own life or that of your business. For instance, I could invest $100 in a stock or bond for additional interest down the line, but if I'm a business with a low-profit margin generally, I may want to hold onto that money in case I have a poor sales period and may need to pay debts. Conversely, one must also consider whether holding onto money without investing or investing it at a specific interest rate is worthwhile. After all, money decreases in value over time generally because of inflation. Even if your dutiful with unused cash and invest it, if the yield on the interest is lower than the rate of inflation, you're wasting your money, you'd be better served in that instance just spending it. </w:t>
      </w:r>
    </w:p>
    <w:p w14:paraId="121CA2EC" w14:textId="77777777" w:rsidR="00C42DF3" w:rsidRDefault="00C42DF3" w:rsidP="00C42DF3">
      <w:pPr>
        <w:pStyle w:val="NormalWeb"/>
      </w:pPr>
      <w:r>
        <w:t>4. Why is the following statement true? "A dollar today is worth more than a dollar tomorrow."</w:t>
      </w:r>
    </w:p>
    <w:p w14:paraId="6FA2F7A5" w14:textId="77777777" w:rsidR="00C42DF3" w:rsidRDefault="00C42DF3" w:rsidP="00C42DF3">
      <w:pPr>
        <w:pStyle w:val="NormalWeb"/>
      </w:pPr>
      <w:r>
        <w:lastRenderedPageBreak/>
        <w:t>This statement is true for all the reasons lifted above: a combination of possible income from accrued interest and the generally increasing rate of inflation (</w:t>
      </w:r>
      <w:proofErr w:type="spellStart"/>
      <w:r>
        <w:t>Lioudis</w:t>
      </w:r>
      <w:proofErr w:type="spellEnd"/>
      <w:r>
        <w:t xml:space="preserve">, 2018, p. 1). 100 years </w:t>
      </w:r>
      <w:proofErr w:type="gramStart"/>
      <w:r>
        <w:t>ago</w:t>
      </w:r>
      <w:proofErr w:type="gramEnd"/>
      <w:r>
        <w:t xml:space="preserve"> a quarter could buy you a coke or two, now, most soft drinks at a minimum will cost you almost $2. That's due to inflation and in most cases that quarter could've been used to accrue interest payments if it was invested instead of sitting in a junk drawer losing value as time went by. </w:t>
      </w:r>
    </w:p>
    <w:p w14:paraId="5A0372D2" w14:textId="77777777" w:rsidR="00C42DF3" w:rsidRDefault="00C42DF3" w:rsidP="00C42DF3">
      <w:pPr>
        <w:pStyle w:val="NormalWeb"/>
      </w:pPr>
      <w:r>
        <w:t>References</w:t>
      </w:r>
    </w:p>
    <w:p w14:paraId="5158C21F" w14:textId="77777777" w:rsidR="00C42DF3" w:rsidRDefault="00C42DF3" w:rsidP="00C42DF3">
      <w:pPr>
        <w:pStyle w:val="NormalWeb"/>
      </w:pPr>
      <w:proofErr w:type="spellStart"/>
      <w:r>
        <w:t>Heyford</w:t>
      </w:r>
      <w:proofErr w:type="spellEnd"/>
      <w:r>
        <w:t xml:space="preserve">, S. C. (2019, June 25). Understanding the Time Value of Money. Retrieved from </w:t>
      </w:r>
      <w:hyperlink r:id="rId8" w:history="1">
        <w:r>
          <w:rPr>
            <w:rStyle w:val="Hyperlink"/>
          </w:rPr>
          <w:t>https://www.investopedia.com/articles/03/082703.asp</w:t>
        </w:r>
      </w:hyperlink>
    </w:p>
    <w:p w14:paraId="551C0550" w14:textId="77777777" w:rsidR="00C42DF3" w:rsidRDefault="00C42DF3" w:rsidP="00C42DF3">
      <w:pPr>
        <w:pStyle w:val="NormalWeb"/>
      </w:pPr>
      <w:proofErr w:type="spellStart"/>
      <w:r>
        <w:t>Lioudis</w:t>
      </w:r>
      <w:proofErr w:type="spellEnd"/>
      <w:r>
        <w:t xml:space="preserve">, N. (2018, April 20). Time Value of Money and the Dollar. Retrieved from </w:t>
      </w:r>
      <w:hyperlink r:id="rId9" w:history="1">
        <w:r>
          <w:rPr>
            <w:rStyle w:val="Hyperlink"/>
          </w:rPr>
          <w:t>https://www.investopedia.com/ask/answers/032715/why-does-time-value-money-tvm-assume-dollar-today-worth-more-dollar-tomorrow.asp</w:t>
        </w:r>
      </w:hyperlink>
    </w:p>
    <w:p w14:paraId="2F04B70A" w14:textId="12593D94" w:rsidR="00C42DF3" w:rsidRDefault="00C42DF3" w:rsidP="00C42DF3">
      <w:pPr>
        <w:pStyle w:val="NormalWeb"/>
      </w:pPr>
      <w:r>
        <w:t xml:space="preserve">Nickolas, S. (2019, June 27). Compound Interest Versus Simple Interest. Retrieved from </w:t>
      </w:r>
      <w:hyperlink r:id="rId10" w:history="1">
        <w:r>
          <w:rPr>
            <w:rStyle w:val="Hyperlink"/>
          </w:rPr>
          <w:t>https://www.investopedia.com/ask/answers/042315/what-difference-between-compounding-interest-and-simple-interest.asp</w:t>
        </w:r>
      </w:hyperlink>
    </w:p>
    <w:p w14:paraId="049C066D" w14:textId="70AF24CA" w:rsidR="00C42DF3" w:rsidRDefault="00C42DF3" w:rsidP="00C42DF3">
      <w:pPr>
        <w:pStyle w:val="NormalWeb"/>
      </w:pPr>
    </w:p>
    <w:p w14:paraId="0A234522" w14:textId="061FE4A0" w:rsidR="00C42DF3" w:rsidRDefault="00C42DF3" w:rsidP="00C42DF3">
      <w:pPr>
        <w:pStyle w:val="NormalWeb"/>
      </w:pPr>
    </w:p>
    <w:p w14:paraId="1092753E" w14:textId="5DA877F4" w:rsidR="00C42DF3" w:rsidRDefault="00C42DF3" w:rsidP="00C42DF3">
      <w:pPr>
        <w:pStyle w:val="NormalWeb"/>
      </w:pPr>
    </w:p>
    <w:p w14:paraId="230EC0D5" w14:textId="08086228" w:rsidR="00C42DF3" w:rsidRDefault="00C42DF3" w:rsidP="00C42DF3">
      <w:pPr>
        <w:pStyle w:val="NormalWeb"/>
      </w:pPr>
    </w:p>
    <w:p w14:paraId="44AA438A" w14:textId="52EDE903" w:rsidR="00C42DF3" w:rsidRDefault="00C42DF3" w:rsidP="00C42DF3">
      <w:pPr>
        <w:pStyle w:val="NormalWeb"/>
      </w:pPr>
    </w:p>
    <w:p w14:paraId="0C10F6CD" w14:textId="01D8E0BB" w:rsidR="00C42DF3" w:rsidRDefault="00C42DF3" w:rsidP="00C42DF3">
      <w:pPr>
        <w:pStyle w:val="NormalWeb"/>
      </w:pPr>
    </w:p>
    <w:p w14:paraId="783219A2" w14:textId="350E426F" w:rsidR="00C42DF3" w:rsidRDefault="00C42DF3" w:rsidP="00C42DF3">
      <w:pPr>
        <w:pStyle w:val="NormalWeb"/>
      </w:pPr>
    </w:p>
    <w:p w14:paraId="7F1759FD" w14:textId="3DE42B8F" w:rsidR="00C42DF3" w:rsidRDefault="00C42DF3" w:rsidP="00C42DF3">
      <w:pPr>
        <w:pStyle w:val="NormalWeb"/>
      </w:pPr>
    </w:p>
    <w:p w14:paraId="7567CF1C" w14:textId="2A814DEC" w:rsidR="00C42DF3" w:rsidRDefault="00C42DF3" w:rsidP="00C42DF3">
      <w:pPr>
        <w:pStyle w:val="NormalWeb"/>
      </w:pPr>
    </w:p>
    <w:p w14:paraId="3D972E2D" w14:textId="6BD34D36" w:rsidR="00C42DF3" w:rsidRDefault="00C42DF3" w:rsidP="00C42DF3">
      <w:pPr>
        <w:pStyle w:val="NormalWeb"/>
      </w:pPr>
    </w:p>
    <w:p w14:paraId="2445FACB" w14:textId="2BB3000F" w:rsidR="00C42DF3" w:rsidRDefault="00C42DF3" w:rsidP="00C42DF3">
      <w:pPr>
        <w:pStyle w:val="NormalWeb"/>
      </w:pPr>
    </w:p>
    <w:p w14:paraId="0D160FC7" w14:textId="2267EDFB" w:rsidR="00C42DF3" w:rsidRDefault="00C42DF3" w:rsidP="00C42DF3">
      <w:pPr>
        <w:pStyle w:val="NormalWeb"/>
      </w:pPr>
    </w:p>
    <w:p w14:paraId="082181DD" w14:textId="087FC04C" w:rsidR="00C42DF3" w:rsidRDefault="00C42DF3" w:rsidP="00C42DF3">
      <w:pPr>
        <w:pStyle w:val="NormalWeb"/>
      </w:pPr>
    </w:p>
    <w:p w14:paraId="2800E240" w14:textId="44F48565" w:rsidR="00C42DF3" w:rsidRDefault="00C42DF3" w:rsidP="00C42DF3">
      <w:pPr>
        <w:pStyle w:val="NormalWeb"/>
      </w:pPr>
    </w:p>
    <w:p w14:paraId="73AE4CDA" w14:textId="00C74D3F" w:rsidR="00C42DF3" w:rsidRDefault="00C42DF3" w:rsidP="00C42DF3">
      <w:pPr>
        <w:pStyle w:val="NormalWeb"/>
      </w:pPr>
    </w:p>
    <w:p w14:paraId="3C315947" w14:textId="239FF3D4" w:rsidR="00C42DF3" w:rsidRDefault="00C42DF3" w:rsidP="00C42DF3">
      <w:pPr>
        <w:pStyle w:val="NormalWeb"/>
        <w:ind w:left="720"/>
        <w:rPr>
          <w:color w:val="00B050"/>
          <w:sz w:val="44"/>
          <w:szCs w:val="44"/>
          <w:u w:val="single"/>
        </w:rPr>
      </w:pPr>
      <w:r>
        <w:rPr>
          <w:color w:val="00B050"/>
          <w:sz w:val="44"/>
          <w:szCs w:val="44"/>
          <w:u w:val="single"/>
        </w:rPr>
        <w:t>5)</w:t>
      </w:r>
      <w:bookmarkStart w:id="0" w:name="_GoBack"/>
      <w:bookmarkEnd w:id="0"/>
      <w:r w:rsidRPr="00C42DF3">
        <w:rPr>
          <w:color w:val="00B050"/>
          <w:sz w:val="44"/>
          <w:szCs w:val="44"/>
          <w:u w:val="single"/>
        </w:rPr>
        <w:t xml:space="preserve">Feedback 50words to </w:t>
      </w:r>
      <w:r>
        <w:rPr>
          <w:color w:val="00B050"/>
          <w:sz w:val="44"/>
          <w:szCs w:val="44"/>
          <w:u w:val="single"/>
        </w:rPr>
        <w:t>Julio</w:t>
      </w:r>
      <w:r>
        <w:rPr>
          <w:color w:val="00B050"/>
          <w:sz w:val="44"/>
          <w:szCs w:val="44"/>
          <w:u w:val="single"/>
        </w:rPr>
        <w:t xml:space="preserve"> use </w:t>
      </w:r>
      <w:r>
        <w:rPr>
          <w:color w:val="00B050"/>
          <w:sz w:val="44"/>
          <w:szCs w:val="44"/>
          <w:u w:val="single"/>
        </w:rPr>
        <w:t xml:space="preserve">at least 1 </w:t>
      </w:r>
      <w:r>
        <w:rPr>
          <w:color w:val="00B050"/>
          <w:sz w:val="44"/>
          <w:szCs w:val="44"/>
          <w:u w:val="single"/>
        </w:rPr>
        <w:t>reference to cite below.</w:t>
      </w:r>
    </w:p>
    <w:p w14:paraId="386F2AD8" w14:textId="77777777" w:rsidR="00C42DF3" w:rsidRDefault="00C42DF3" w:rsidP="00C42DF3">
      <w:pPr>
        <w:pStyle w:val="NormalWeb"/>
      </w:pPr>
      <w:r>
        <w:t>Simple interest discount indicators are useful in analysis models such as Option Pricing Theory, Financial Futures Contracts, Term Interest Rate Structure, Forward Rates, Future Rates, Spot Rate, Bond Prices, Duration Measures and others. It is more difficult to replicate the existing use of simple interest discount factors for compound interest since it is an essential part of the economic and financial practice. A simple interest factor makes it easier for investors with little experience. Compound interest capitalization is prevalent, including those in short-term transactions (Parada-Daza,2013).</w:t>
      </w:r>
    </w:p>
    <w:p w14:paraId="1BCB6CD3" w14:textId="77777777" w:rsidR="00C42DF3" w:rsidRDefault="00C42DF3" w:rsidP="00C42DF3">
      <w:pPr>
        <w:pStyle w:val="NormalWeb"/>
      </w:pPr>
      <w:r>
        <w:t xml:space="preserve">Compound interest concepts are more widely used in models of economic and financial theory (Parada-Daza,2013). Many concepts in compound interest theory equally apply to the asset value simply by using negative interest rates. Traditionally, textbooks contemplate lower balance and </w:t>
      </w:r>
      <w:proofErr w:type="gramStart"/>
      <w:r>
        <w:t>straight line</w:t>
      </w:r>
      <w:proofErr w:type="gramEnd"/>
      <w:r>
        <w:t xml:space="preserve"> depreciation reflecting compound and simple interest at negative interest rates (Farmer, 2013).</w:t>
      </w:r>
    </w:p>
    <w:p w14:paraId="661A91A6" w14:textId="77777777" w:rsidR="00C42DF3" w:rsidRDefault="00C42DF3" w:rsidP="00C42DF3">
      <w:pPr>
        <w:pStyle w:val="NormalWeb"/>
      </w:pPr>
      <w:r>
        <w:t>Present value represents how much potential money is worth now. It is one of the fundamental concepts in finance and it is the foundation for asset valuation, debt pricing, financial modelling, etc. Present value offers an estimated amount to be invested today in order to have an investment worth a certain amount of money in a specific time in the future. Present value is also referred to as discount value. It is an indication for creditors that money earn today will make a return in the future. With the aid of present value, investors measure the potential value of the company's projected cash flow and assess whether or not the stock is worth buying today (</w:t>
      </w:r>
      <w:proofErr w:type="spellStart"/>
      <w:r>
        <w:t>Educba</w:t>
      </w:r>
      <w:proofErr w:type="spellEnd"/>
      <w:r>
        <w:t>, 2019).</w:t>
      </w:r>
    </w:p>
    <w:p w14:paraId="24527395" w14:textId="77777777" w:rsidR="00C42DF3" w:rsidRDefault="00C42DF3" w:rsidP="00C42DF3">
      <w:pPr>
        <w:pStyle w:val="NormalWeb"/>
      </w:pPr>
      <w:r>
        <w:t>Future value is the amount of cash that increases with simple or compound interest over time. This is one of finance's most important concepts and it's centered on time value money. Investors use this approach to determine the future value of their assets by measuring a certain period of time, depending on the expected growth rate. Future value tells investor how much money they will receive from investments in the future (</w:t>
      </w:r>
      <w:proofErr w:type="spellStart"/>
      <w:r>
        <w:t>Educba</w:t>
      </w:r>
      <w:proofErr w:type="spellEnd"/>
      <w:r>
        <w:t>, 2019).</w:t>
      </w:r>
    </w:p>
    <w:p w14:paraId="0A28F2A6" w14:textId="77777777" w:rsidR="00C42DF3" w:rsidRDefault="00C42DF3" w:rsidP="00C42DF3">
      <w:pPr>
        <w:pStyle w:val="NormalWeb"/>
      </w:pPr>
      <w:r>
        <w:t xml:space="preserve">The principle that time value of money (TVM) is that money available now is worth more than the same quantity of money in the future because it has </w:t>
      </w:r>
      <w:proofErr w:type="gramStart"/>
      <w:r>
        <w:t>a  potential</w:t>
      </w:r>
      <w:proofErr w:type="gramEnd"/>
      <w:r>
        <w:t xml:space="preserve"> earning capacity. This finance principle states that provided money can earn interest, and that money is worth more the sooner it is obtained. According to finance concepts, money has time value adheres to it.  </w:t>
      </w:r>
      <w:proofErr w:type="spellStart"/>
      <w:r>
        <w:t>Psu</w:t>
      </w:r>
      <w:proofErr w:type="spellEnd"/>
      <w:r>
        <w:t>. (n.d.).</w:t>
      </w:r>
    </w:p>
    <w:p w14:paraId="5FF183C6" w14:textId="77777777" w:rsidR="00C42DF3" w:rsidRDefault="00C42DF3" w:rsidP="00C42DF3">
      <w:pPr>
        <w:pStyle w:val="NormalWeb"/>
      </w:pPr>
      <w:r>
        <w:t>The argument "A dollar today is worth more than a dollar tomorrow" has nothing to do with inflation, since people can buy more now than in the future. It is understood that during deflation, the dollar buys less than it would be tomorrow. The dollar earned ten years ago has more time to earn interest income than the dollar obtained today. In general, the idea that "A dollar today is worth more than a dollar tomorrow" has nothing to do with inflation or deflation. (McDonald, 2002). </w:t>
      </w:r>
    </w:p>
    <w:p w14:paraId="4F5928FB" w14:textId="77777777" w:rsidR="00C42DF3" w:rsidRDefault="00C42DF3" w:rsidP="00C42DF3">
      <w:pPr>
        <w:pStyle w:val="NormalWeb"/>
        <w:jc w:val="center"/>
      </w:pPr>
      <w:r>
        <w:lastRenderedPageBreak/>
        <w:t>Resources:</w:t>
      </w:r>
    </w:p>
    <w:p w14:paraId="2A860E29" w14:textId="77777777" w:rsidR="00C42DF3" w:rsidRDefault="00C42DF3" w:rsidP="00C42DF3">
      <w:pPr>
        <w:pStyle w:val="NormalWeb"/>
      </w:pPr>
      <w:proofErr w:type="spellStart"/>
      <w:r>
        <w:t>Educba</w:t>
      </w:r>
      <w:proofErr w:type="spellEnd"/>
      <w:r>
        <w:t>. (2019, September 13). Present Value vs Future Value. Retrieved from https://www.educba.com/present-value-vs-future-value/</w:t>
      </w:r>
    </w:p>
    <w:p w14:paraId="73DA00BA" w14:textId="77777777" w:rsidR="00C42DF3" w:rsidRDefault="00C42DF3" w:rsidP="00C42DF3">
      <w:pPr>
        <w:pStyle w:val="NormalWeb"/>
      </w:pPr>
      <w:r>
        <w:t>Farmer, J. (2013). 97.12 Using Taylor's formula to compare compound and simple interest. The Mathematical Gazette, 97(538), 150-153.</w:t>
      </w:r>
    </w:p>
    <w:p w14:paraId="0D5AC481" w14:textId="77777777" w:rsidR="00C42DF3" w:rsidRDefault="00C42DF3" w:rsidP="00C42DF3">
      <w:pPr>
        <w:pStyle w:val="NormalWeb"/>
      </w:pPr>
      <w:r>
        <w:t>McDonald, M. (2002). Predict market swings with technical analysis (Vol. 157). John Wiley &amp; Sons.</w:t>
      </w:r>
    </w:p>
    <w:p w14:paraId="6E312FC0" w14:textId="77777777" w:rsidR="00C42DF3" w:rsidRDefault="00C42DF3" w:rsidP="00C42DF3">
      <w:pPr>
        <w:pStyle w:val="NormalWeb"/>
      </w:pPr>
      <w:r>
        <w:t>Parada-</w:t>
      </w:r>
      <w:proofErr w:type="spellStart"/>
      <w:r>
        <w:t>Daza</w:t>
      </w:r>
      <w:proofErr w:type="spellEnd"/>
      <w:r>
        <w:t xml:space="preserve">, J. R. (2013). Simple, Compound </w:t>
      </w:r>
      <w:proofErr w:type="gramStart"/>
      <w:r>
        <w:t>And</w:t>
      </w:r>
      <w:proofErr w:type="gramEnd"/>
      <w:r>
        <w:t xml:space="preserve"> Continuous Interest Discounts. A Comparative Study. Journal of Applied Finance and Banking, 3(1), 31.</w:t>
      </w:r>
    </w:p>
    <w:p w14:paraId="7001BD00" w14:textId="77777777" w:rsidR="00C42DF3" w:rsidRDefault="00C42DF3" w:rsidP="00C42DF3">
      <w:pPr>
        <w:pStyle w:val="NormalWeb"/>
      </w:pPr>
      <w:proofErr w:type="spellStart"/>
      <w:r>
        <w:t>Psu</w:t>
      </w:r>
      <w:proofErr w:type="spellEnd"/>
      <w:r>
        <w:t>. (n.d.). Introduction: What is time value of money</w:t>
      </w:r>
      <w:proofErr w:type="gramStart"/>
      <w:r>
        <w:t>? :</w:t>
      </w:r>
      <w:proofErr w:type="gramEnd"/>
      <w:r>
        <w:t xml:space="preserve"> </w:t>
      </w:r>
      <w:proofErr w:type="spellStart"/>
      <w:r>
        <w:t>MoneyCounts</w:t>
      </w:r>
      <w:proofErr w:type="spellEnd"/>
      <w:r>
        <w:t xml:space="preserve">: A Penn State Financial Literacy Series. Retrieved from </w:t>
      </w:r>
      <w:hyperlink r:id="rId11" w:history="1">
        <w:r>
          <w:rPr>
            <w:rStyle w:val="Hyperlink"/>
          </w:rPr>
          <w:t>https://psu.instructure.com/courses/1806581/pages/introduction-what-is-time-value-of-money</w:t>
        </w:r>
      </w:hyperlink>
    </w:p>
    <w:p w14:paraId="5F7A9717" w14:textId="77777777" w:rsidR="00C42DF3" w:rsidRPr="00C42DF3" w:rsidRDefault="00C42DF3" w:rsidP="00C42DF3">
      <w:pPr>
        <w:pStyle w:val="NormalWeb"/>
        <w:ind w:left="720"/>
        <w:rPr>
          <w:color w:val="00B050"/>
          <w:sz w:val="44"/>
          <w:szCs w:val="44"/>
          <w:u w:val="single"/>
        </w:rPr>
      </w:pPr>
    </w:p>
    <w:p w14:paraId="78EB1BB6" w14:textId="6E930D4D" w:rsidR="00C42DF3" w:rsidRDefault="00C42DF3" w:rsidP="00C42DF3">
      <w:pPr>
        <w:pStyle w:val="NormalWeb"/>
      </w:pPr>
    </w:p>
    <w:p w14:paraId="1A7235D7" w14:textId="2A883E1E" w:rsidR="00C42DF3" w:rsidRDefault="00C42DF3" w:rsidP="00C42DF3">
      <w:pPr>
        <w:pStyle w:val="NormalWeb"/>
      </w:pPr>
    </w:p>
    <w:p w14:paraId="47C3C38A" w14:textId="77777777" w:rsidR="00C42DF3" w:rsidRDefault="00C42DF3" w:rsidP="00C42DF3">
      <w:pPr>
        <w:pStyle w:val="NormalWeb"/>
      </w:pPr>
    </w:p>
    <w:p w14:paraId="280BF7C5" w14:textId="67BAABC1" w:rsidR="00C42DF3" w:rsidRDefault="00C42DF3" w:rsidP="00C42DF3">
      <w:pPr>
        <w:pStyle w:val="NormalWeb"/>
      </w:pPr>
    </w:p>
    <w:p w14:paraId="7CEDAE49" w14:textId="77777777" w:rsidR="00C42DF3" w:rsidRDefault="00C42DF3" w:rsidP="00C42DF3">
      <w:pPr>
        <w:pStyle w:val="NormalWeb"/>
      </w:pPr>
    </w:p>
    <w:p w14:paraId="0C8CD76B" w14:textId="77777777" w:rsidR="00C42DF3" w:rsidRDefault="00C42DF3"/>
    <w:sectPr w:rsidR="00C42DF3"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054BED"/>
    <w:multiLevelType w:val="hybridMultilevel"/>
    <w:tmpl w:val="205023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59399D"/>
    <w:multiLevelType w:val="hybridMultilevel"/>
    <w:tmpl w:val="E1A89E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DF3"/>
    <w:rsid w:val="00580681"/>
    <w:rsid w:val="00727976"/>
    <w:rsid w:val="00C42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0E4A77"/>
  <w15:chartTrackingRefBased/>
  <w15:docId w15:val="{70B97D63-93F6-7C4F-9FC4-A6C1BFBE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2DF3"/>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42DF3"/>
    <w:pPr>
      <w:ind w:left="720"/>
      <w:contextualSpacing/>
    </w:pPr>
  </w:style>
  <w:style w:type="character" w:styleId="Emphasis">
    <w:name w:val="Emphasis"/>
    <w:basedOn w:val="DefaultParagraphFont"/>
    <w:uiPriority w:val="20"/>
    <w:qFormat/>
    <w:rsid w:val="00C42DF3"/>
    <w:rPr>
      <w:i/>
      <w:iCs/>
    </w:rPr>
  </w:style>
  <w:style w:type="character" w:styleId="Hyperlink">
    <w:name w:val="Hyperlink"/>
    <w:basedOn w:val="DefaultParagraphFont"/>
    <w:uiPriority w:val="99"/>
    <w:semiHidden/>
    <w:unhideWhenUsed/>
    <w:rsid w:val="00C42DF3"/>
    <w:rPr>
      <w:color w:val="0000FF"/>
      <w:u w:val="single"/>
    </w:rPr>
  </w:style>
  <w:style w:type="character" w:styleId="Strong">
    <w:name w:val="Strong"/>
    <w:basedOn w:val="DefaultParagraphFont"/>
    <w:uiPriority w:val="22"/>
    <w:qFormat/>
    <w:rsid w:val="00C42D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18592">
      <w:bodyDiv w:val="1"/>
      <w:marLeft w:val="0"/>
      <w:marRight w:val="0"/>
      <w:marTop w:val="0"/>
      <w:marBottom w:val="0"/>
      <w:divBdr>
        <w:top w:val="none" w:sz="0" w:space="0" w:color="auto"/>
        <w:left w:val="none" w:sz="0" w:space="0" w:color="auto"/>
        <w:bottom w:val="none" w:sz="0" w:space="0" w:color="auto"/>
        <w:right w:val="none" w:sz="0" w:space="0" w:color="auto"/>
      </w:divBdr>
      <w:divsChild>
        <w:div w:id="921177659">
          <w:marLeft w:val="0"/>
          <w:marRight w:val="0"/>
          <w:marTop w:val="0"/>
          <w:marBottom w:val="0"/>
          <w:divBdr>
            <w:top w:val="none" w:sz="0" w:space="0" w:color="auto"/>
            <w:left w:val="none" w:sz="0" w:space="0" w:color="auto"/>
            <w:bottom w:val="none" w:sz="0" w:space="0" w:color="auto"/>
            <w:right w:val="none" w:sz="0" w:space="0" w:color="auto"/>
          </w:divBdr>
          <w:divsChild>
            <w:div w:id="1805389863">
              <w:marLeft w:val="0"/>
              <w:marRight w:val="0"/>
              <w:marTop w:val="0"/>
              <w:marBottom w:val="0"/>
              <w:divBdr>
                <w:top w:val="none" w:sz="0" w:space="0" w:color="auto"/>
                <w:left w:val="none" w:sz="0" w:space="0" w:color="auto"/>
                <w:bottom w:val="none" w:sz="0" w:space="0" w:color="auto"/>
                <w:right w:val="none" w:sz="0" w:space="0" w:color="auto"/>
              </w:divBdr>
              <w:divsChild>
                <w:div w:id="2078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2525">
      <w:bodyDiv w:val="1"/>
      <w:marLeft w:val="0"/>
      <w:marRight w:val="0"/>
      <w:marTop w:val="0"/>
      <w:marBottom w:val="0"/>
      <w:divBdr>
        <w:top w:val="none" w:sz="0" w:space="0" w:color="auto"/>
        <w:left w:val="none" w:sz="0" w:space="0" w:color="auto"/>
        <w:bottom w:val="none" w:sz="0" w:space="0" w:color="auto"/>
        <w:right w:val="none" w:sz="0" w:space="0" w:color="auto"/>
      </w:divBdr>
      <w:divsChild>
        <w:div w:id="1894122451">
          <w:marLeft w:val="0"/>
          <w:marRight w:val="0"/>
          <w:marTop w:val="0"/>
          <w:marBottom w:val="0"/>
          <w:divBdr>
            <w:top w:val="none" w:sz="0" w:space="0" w:color="auto"/>
            <w:left w:val="none" w:sz="0" w:space="0" w:color="auto"/>
            <w:bottom w:val="none" w:sz="0" w:space="0" w:color="auto"/>
            <w:right w:val="none" w:sz="0" w:space="0" w:color="auto"/>
          </w:divBdr>
          <w:divsChild>
            <w:div w:id="1276786698">
              <w:marLeft w:val="0"/>
              <w:marRight w:val="0"/>
              <w:marTop w:val="0"/>
              <w:marBottom w:val="0"/>
              <w:divBdr>
                <w:top w:val="none" w:sz="0" w:space="0" w:color="auto"/>
                <w:left w:val="none" w:sz="0" w:space="0" w:color="auto"/>
                <w:bottom w:val="none" w:sz="0" w:space="0" w:color="auto"/>
                <w:right w:val="none" w:sz="0" w:space="0" w:color="auto"/>
              </w:divBdr>
              <w:divsChild>
                <w:div w:id="146010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186310">
      <w:bodyDiv w:val="1"/>
      <w:marLeft w:val="0"/>
      <w:marRight w:val="0"/>
      <w:marTop w:val="0"/>
      <w:marBottom w:val="0"/>
      <w:divBdr>
        <w:top w:val="none" w:sz="0" w:space="0" w:color="auto"/>
        <w:left w:val="none" w:sz="0" w:space="0" w:color="auto"/>
        <w:bottom w:val="none" w:sz="0" w:space="0" w:color="auto"/>
        <w:right w:val="none" w:sz="0" w:space="0" w:color="auto"/>
      </w:divBdr>
      <w:divsChild>
        <w:div w:id="1118527576">
          <w:marLeft w:val="0"/>
          <w:marRight w:val="0"/>
          <w:marTop w:val="0"/>
          <w:marBottom w:val="0"/>
          <w:divBdr>
            <w:top w:val="none" w:sz="0" w:space="0" w:color="auto"/>
            <w:left w:val="none" w:sz="0" w:space="0" w:color="auto"/>
            <w:bottom w:val="none" w:sz="0" w:space="0" w:color="auto"/>
            <w:right w:val="none" w:sz="0" w:space="0" w:color="auto"/>
          </w:divBdr>
          <w:divsChild>
            <w:div w:id="1386173945">
              <w:marLeft w:val="0"/>
              <w:marRight w:val="0"/>
              <w:marTop w:val="0"/>
              <w:marBottom w:val="0"/>
              <w:divBdr>
                <w:top w:val="none" w:sz="0" w:space="0" w:color="auto"/>
                <w:left w:val="none" w:sz="0" w:space="0" w:color="auto"/>
                <w:bottom w:val="none" w:sz="0" w:space="0" w:color="auto"/>
                <w:right w:val="none" w:sz="0" w:space="0" w:color="auto"/>
              </w:divBdr>
              <w:divsChild>
                <w:div w:id="96450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608049">
      <w:bodyDiv w:val="1"/>
      <w:marLeft w:val="0"/>
      <w:marRight w:val="0"/>
      <w:marTop w:val="0"/>
      <w:marBottom w:val="0"/>
      <w:divBdr>
        <w:top w:val="none" w:sz="0" w:space="0" w:color="auto"/>
        <w:left w:val="none" w:sz="0" w:space="0" w:color="auto"/>
        <w:bottom w:val="none" w:sz="0" w:space="0" w:color="auto"/>
        <w:right w:val="none" w:sz="0" w:space="0" w:color="auto"/>
      </w:divBdr>
      <w:divsChild>
        <w:div w:id="225991584">
          <w:marLeft w:val="0"/>
          <w:marRight w:val="0"/>
          <w:marTop w:val="0"/>
          <w:marBottom w:val="0"/>
          <w:divBdr>
            <w:top w:val="none" w:sz="0" w:space="0" w:color="auto"/>
            <w:left w:val="none" w:sz="0" w:space="0" w:color="auto"/>
            <w:bottom w:val="none" w:sz="0" w:space="0" w:color="auto"/>
            <w:right w:val="none" w:sz="0" w:space="0" w:color="auto"/>
          </w:divBdr>
          <w:divsChild>
            <w:div w:id="23412237">
              <w:marLeft w:val="0"/>
              <w:marRight w:val="0"/>
              <w:marTop w:val="0"/>
              <w:marBottom w:val="0"/>
              <w:divBdr>
                <w:top w:val="none" w:sz="0" w:space="0" w:color="auto"/>
                <w:left w:val="none" w:sz="0" w:space="0" w:color="auto"/>
                <w:bottom w:val="none" w:sz="0" w:space="0" w:color="auto"/>
                <w:right w:val="none" w:sz="0" w:space="0" w:color="auto"/>
              </w:divBdr>
              <w:divsChild>
                <w:div w:id="57698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49316">
      <w:bodyDiv w:val="1"/>
      <w:marLeft w:val="0"/>
      <w:marRight w:val="0"/>
      <w:marTop w:val="0"/>
      <w:marBottom w:val="0"/>
      <w:divBdr>
        <w:top w:val="none" w:sz="0" w:space="0" w:color="auto"/>
        <w:left w:val="none" w:sz="0" w:space="0" w:color="auto"/>
        <w:bottom w:val="none" w:sz="0" w:space="0" w:color="auto"/>
        <w:right w:val="none" w:sz="0" w:space="0" w:color="auto"/>
      </w:divBdr>
    </w:div>
    <w:div w:id="1259410867">
      <w:bodyDiv w:val="1"/>
      <w:marLeft w:val="0"/>
      <w:marRight w:val="0"/>
      <w:marTop w:val="0"/>
      <w:marBottom w:val="0"/>
      <w:divBdr>
        <w:top w:val="none" w:sz="0" w:space="0" w:color="auto"/>
        <w:left w:val="none" w:sz="0" w:space="0" w:color="auto"/>
        <w:bottom w:val="none" w:sz="0" w:space="0" w:color="auto"/>
        <w:right w:val="none" w:sz="0" w:space="0" w:color="auto"/>
      </w:divBdr>
      <w:divsChild>
        <w:div w:id="1741824474">
          <w:marLeft w:val="0"/>
          <w:marRight w:val="0"/>
          <w:marTop w:val="0"/>
          <w:marBottom w:val="0"/>
          <w:divBdr>
            <w:top w:val="none" w:sz="0" w:space="0" w:color="auto"/>
            <w:left w:val="none" w:sz="0" w:space="0" w:color="auto"/>
            <w:bottom w:val="none" w:sz="0" w:space="0" w:color="auto"/>
            <w:right w:val="none" w:sz="0" w:space="0" w:color="auto"/>
          </w:divBdr>
          <w:divsChild>
            <w:div w:id="202449461">
              <w:marLeft w:val="0"/>
              <w:marRight w:val="0"/>
              <w:marTop w:val="0"/>
              <w:marBottom w:val="0"/>
              <w:divBdr>
                <w:top w:val="none" w:sz="0" w:space="0" w:color="auto"/>
                <w:left w:val="none" w:sz="0" w:space="0" w:color="auto"/>
                <w:bottom w:val="none" w:sz="0" w:space="0" w:color="auto"/>
                <w:right w:val="none" w:sz="0" w:space="0" w:color="auto"/>
              </w:divBdr>
              <w:divsChild>
                <w:div w:id="31970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articles/03/082703.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anbanize.com/lean-management/pull/what-is-bottlenec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orkbreakdownstructure.com/work-breakdown-structure-according-to-pmbok.php" TargetMode="External"/><Relationship Id="rId11" Type="http://schemas.openxmlformats.org/officeDocument/2006/relationships/hyperlink" Target="https://psu.instructure.com/courses/1806581/pages/introduction-what-is-time-value-of-money" TargetMode="External"/><Relationship Id="rId5" Type="http://schemas.openxmlformats.org/officeDocument/2006/relationships/hyperlink" Target="https://www.projectsmart.co.uk/work-breakdown-structure-purpose-process-pitfalls.php" TargetMode="External"/><Relationship Id="rId10" Type="http://schemas.openxmlformats.org/officeDocument/2006/relationships/hyperlink" Target="https://www.investopedia.com/ask/answers/042315/what-difference-between-compounding-interest-and-simple-interest.asp" TargetMode="External"/><Relationship Id="rId4" Type="http://schemas.openxmlformats.org/officeDocument/2006/relationships/webSettings" Target="webSettings.xml"/><Relationship Id="rId9" Type="http://schemas.openxmlformats.org/officeDocument/2006/relationships/hyperlink" Target="https://www.investopedia.com/ask/answers/032715/why-does-time-value-money-tvm-assume-dollar-today-worth-more-dollar-tomorrow.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2171</Words>
  <Characters>12377</Characters>
  <Application>Microsoft Office Word</Application>
  <DocSecurity>0</DocSecurity>
  <Lines>103</Lines>
  <Paragraphs>29</Paragraphs>
  <ScaleCrop>false</ScaleCrop>
  <Company/>
  <LinksUpToDate>false</LinksUpToDate>
  <CharactersWithSpaces>14519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dcterms:created xsi:type="dcterms:W3CDTF">2020-03-11T20:40:00Z</dcterms:created>
  <dcterms:modified xsi:type="dcterms:W3CDTF">2020-03-11T20:58:00Z</dcterms:modified>
</cp:coreProperties>
</file>